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bookmarkStart w:id="0" w:name="_GoBack"/>
      <w:bookmarkEnd w:id="0"/>
    </w:p>
    <w:p w:rsidR="002451E9" w:rsidRPr="002451E9" w:rsidRDefault="002451E9" w:rsidP="002451E9">
      <w:pPr>
        <w:spacing w:line="480" w:lineRule="auto"/>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center"/>
        <w:rPr>
          <w:rFonts w:ascii="Times New Roman" w:hAnsi="Times New Roman" w:cs="Times New Roman"/>
          <w:sz w:val="24"/>
          <w:szCs w:val="24"/>
          <w:shd w:val="clear" w:color="auto" w:fill="FFFFFF"/>
        </w:rPr>
      </w:pPr>
    </w:p>
    <w:p w:rsidR="002451E9" w:rsidRPr="002451E9" w:rsidRDefault="0009624E" w:rsidP="002451E9">
      <w:pPr>
        <w:spacing w:line="480" w:lineRule="auto"/>
        <w:ind w:firstLine="720"/>
        <w:jc w:val="center"/>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Cerebrovascular Accident</w:t>
      </w:r>
    </w:p>
    <w:p w:rsidR="002451E9" w:rsidRPr="002451E9" w:rsidRDefault="0009624E" w:rsidP="002451E9">
      <w:pPr>
        <w:spacing w:line="480" w:lineRule="auto"/>
        <w:ind w:firstLine="720"/>
        <w:jc w:val="center"/>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Student Name</w:t>
      </w:r>
    </w:p>
    <w:p w:rsidR="002451E9" w:rsidRPr="002451E9" w:rsidRDefault="0009624E" w:rsidP="002451E9">
      <w:pPr>
        <w:spacing w:line="480" w:lineRule="auto"/>
        <w:ind w:firstLine="720"/>
        <w:jc w:val="center"/>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Institution Affiliation</w:t>
      </w:r>
    </w:p>
    <w:p w:rsidR="002451E9" w:rsidRPr="002451E9" w:rsidRDefault="0009624E" w:rsidP="002451E9">
      <w:pPr>
        <w:spacing w:line="480" w:lineRule="auto"/>
        <w:ind w:firstLine="720"/>
        <w:jc w:val="center"/>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Course</w:t>
      </w:r>
    </w:p>
    <w:p w:rsidR="002451E9" w:rsidRPr="002451E9" w:rsidRDefault="0009624E" w:rsidP="002451E9">
      <w:pPr>
        <w:spacing w:line="480" w:lineRule="auto"/>
        <w:ind w:firstLine="720"/>
        <w:jc w:val="center"/>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Date</w:t>
      </w:r>
    </w:p>
    <w:p w:rsidR="002451E9" w:rsidRPr="002451E9" w:rsidRDefault="002451E9" w:rsidP="002451E9">
      <w:pPr>
        <w:spacing w:line="480" w:lineRule="auto"/>
        <w:ind w:firstLine="720"/>
        <w:jc w:val="center"/>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center"/>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ind w:firstLine="720"/>
        <w:jc w:val="both"/>
        <w:rPr>
          <w:rFonts w:ascii="Times New Roman" w:hAnsi="Times New Roman" w:cs="Times New Roman"/>
          <w:sz w:val="24"/>
          <w:szCs w:val="24"/>
          <w:shd w:val="clear" w:color="auto" w:fill="FFFFFF"/>
        </w:rPr>
      </w:pPr>
    </w:p>
    <w:p w:rsidR="002451E9" w:rsidRPr="002451E9" w:rsidRDefault="002451E9" w:rsidP="002451E9">
      <w:pPr>
        <w:spacing w:line="480" w:lineRule="auto"/>
        <w:jc w:val="both"/>
        <w:rPr>
          <w:rFonts w:ascii="Times New Roman" w:hAnsi="Times New Roman" w:cs="Times New Roman"/>
          <w:sz w:val="24"/>
          <w:szCs w:val="24"/>
        </w:rPr>
      </w:pPr>
    </w:p>
    <w:p w:rsidR="00614332" w:rsidRPr="002451E9" w:rsidRDefault="0009624E" w:rsidP="002451E9">
      <w:pPr>
        <w:spacing w:line="480" w:lineRule="auto"/>
        <w:ind w:firstLine="720"/>
        <w:jc w:val="both"/>
        <w:rPr>
          <w:rFonts w:ascii="Times New Roman" w:hAnsi="Times New Roman" w:cs="Times New Roman"/>
          <w:sz w:val="24"/>
          <w:szCs w:val="24"/>
        </w:rPr>
      </w:pPr>
      <w:r w:rsidRPr="002451E9">
        <w:rPr>
          <w:rFonts w:ascii="Times New Roman" w:hAnsi="Times New Roman" w:cs="Times New Roman"/>
          <w:sz w:val="24"/>
          <w:szCs w:val="24"/>
        </w:rPr>
        <w:lastRenderedPageBreak/>
        <w:t xml:space="preserve">The cerebrovascular accident also referred to as a stroke, takes place when blood supply to the brain is reduced in some fashion. Whenever it takes place, tissues and </w:t>
      </w:r>
      <w:r w:rsidRPr="002451E9">
        <w:rPr>
          <w:rFonts w:ascii="Times New Roman" w:hAnsi="Times New Roman" w:cs="Times New Roman"/>
          <w:sz w:val="24"/>
          <w:szCs w:val="24"/>
        </w:rPr>
        <w:t>the brain are famished of oxygen as well as nutrients. Once the tissues lose oxygen and nutrients supply, they start to die rapidly, which is considered a medical emergency, something which shouldn't be taken lightly. Early treatment can be used as the bes</w:t>
      </w:r>
      <w:r w:rsidRPr="002451E9">
        <w:rPr>
          <w:rFonts w:ascii="Times New Roman" w:hAnsi="Times New Roman" w:cs="Times New Roman"/>
          <w:sz w:val="24"/>
          <w:szCs w:val="24"/>
        </w:rPr>
        <w:t>t way of preventing the damage of the brain as well as severe complications. The signs and symptoms of the cerebrovascular accident are speaking issues or not understanding not being said, not moving or having numbness sensation in arms, face, or legs, and</w:t>
      </w:r>
      <w:r w:rsidRPr="002451E9">
        <w:rPr>
          <w:rFonts w:ascii="Times New Roman" w:hAnsi="Times New Roman" w:cs="Times New Roman"/>
          <w:sz w:val="24"/>
          <w:szCs w:val="24"/>
        </w:rPr>
        <w:t xml:space="preserve"> issues to do with vision. Also, CVA has signs and symptoms of severe headache accompanied by vomiting or dizziness or a mental status altered, permanent or temporary paralysis issues with eating and speech, memory loss</w:t>
      </w:r>
      <w:r w:rsidR="00872035" w:rsidRPr="002451E9">
        <w:rPr>
          <w:rFonts w:ascii="Times New Roman" w:hAnsi="Times New Roman" w:cs="Times New Roman"/>
          <w:sz w:val="24"/>
          <w:szCs w:val="24"/>
        </w:rPr>
        <w:t>, behavioral and pain problems (</w:t>
      </w:r>
      <w:r w:rsidR="00872035" w:rsidRPr="002451E9">
        <w:rPr>
          <w:rFonts w:ascii="Times New Roman" w:hAnsi="Times New Roman" w:cs="Times New Roman"/>
          <w:sz w:val="24"/>
          <w:szCs w:val="24"/>
          <w:shd w:val="clear" w:color="auto" w:fill="FFFFFF"/>
        </w:rPr>
        <w:t>Abiodun, 2018).</w:t>
      </w:r>
    </w:p>
    <w:p w:rsidR="00155A1F" w:rsidRPr="002451E9" w:rsidRDefault="0009624E" w:rsidP="002451E9">
      <w:pPr>
        <w:spacing w:line="480" w:lineRule="auto"/>
        <w:ind w:firstLine="720"/>
        <w:jc w:val="both"/>
        <w:rPr>
          <w:rFonts w:ascii="Times New Roman" w:hAnsi="Times New Roman" w:cs="Times New Roman"/>
          <w:sz w:val="24"/>
          <w:szCs w:val="24"/>
        </w:rPr>
      </w:pPr>
      <w:r w:rsidRPr="002451E9">
        <w:rPr>
          <w:rFonts w:ascii="Times New Roman" w:hAnsi="Times New Roman" w:cs="Times New Roman"/>
          <w:sz w:val="24"/>
          <w:szCs w:val="24"/>
        </w:rPr>
        <w:t xml:space="preserve">When caring for a Muslim patient, </w:t>
      </w:r>
      <w:r w:rsidR="00173DB1" w:rsidRPr="002451E9">
        <w:rPr>
          <w:rFonts w:ascii="Times New Roman" w:hAnsi="Times New Roman" w:cs="Times New Roman"/>
          <w:sz w:val="24"/>
          <w:szCs w:val="24"/>
        </w:rPr>
        <w:t>it is important to remember key aspects that need an accommodation to meet the cultural preferences. For example, Muslims will shunt away from direct eye contact when conversing, which signifies the speaker's respect. Therefore, it shouldn't be mistaken in stroke or avoidance cases. The financial element determines the kind of diet taken by a patient. Consequently, it is essential to note the financial aspects of the patient to assume the diet one is used to so that to consider diet when diagnosing the patient.  Environmental implications interfere with the body in terms of blood supply. One can be exposed to high blood pressure and dietary risks, resulting in stroke</w:t>
      </w:r>
      <w:r w:rsidR="00872035" w:rsidRPr="002451E9">
        <w:rPr>
          <w:rFonts w:ascii="Times New Roman" w:hAnsi="Times New Roman" w:cs="Times New Roman"/>
          <w:sz w:val="24"/>
          <w:szCs w:val="24"/>
        </w:rPr>
        <w:t xml:space="preserve"> (</w:t>
      </w:r>
      <w:r w:rsidR="00872035" w:rsidRPr="002451E9">
        <w:rPr>
          <w:rFonts w:ascii="Times New Roman" w:hAnsi="Times New Roman" w:cs="Times New Roman"/>
          <w:sz w:val="24"/>
          <w:szCs w:val="24"/>
          <w:shd w:val="clear" w:color="auto" w:fill="FFFFFF"/>
        </w:rPr>
        <w:t xml:space="preserve">Feigin </w:t>
      </w:r>
      <w:r w:rsidR="00872035" w:rsidRPr="002451E9">
        <w:rPr>
          <w:rFonts w:ascii="Times New Roman" w:hAnsi="Times New Roman" w:cs="Times New Roman"/>
          <w:i/>
          <w:sz w:val="24"/>
          <w:szCs w:val="24"/>
          <w:shd w:val="clear" w:color="auto" w:fill="FFFFFF"/>
        </w:rPr>
        <w:t xml:space="preserve">et al., </w:t>
      </w:r>
      <w:r w:rsidR="00872035" w:rsidRPr="002451E9">
        <w:rPr>
          <w:rFonts w:ascii="Times New Roman" w:hAnsi="Times New Roman" w:cs="Times New Roman"/>
          <w:sz w:val="24"/>
          <w:szCs w:val="24"/>
          <w:shd w:val="clear" w:color="auto" w:fill="FFFFFF"/>
        </w:rPr>
        <w:t xml:space="preserve"> 2016). </w:t>
      </w:r>
      <w:r w:rsidR="00173DB1" w:rsidRPr="002451E9">
        <w:rPr>
          <w:rFonts w:ascii="Times New Roman" w:hAnsi="Times New Roman" w:cs="Times New Roman"/>
          <w:sz w:val="24"/>
          <w:szCs w:val="24"/>
        </w:rPr>
        <w:t xml:space="preserve"> </w:t>
      </w:r>
      <w:r w:rsidR="00FB28F3" w:rsidRPr="002451E9">
        <w:rPr>
          <w:rFonts w:ascii="Times New Roman" w:hAnsi="Times New Roman" w:cs="Times New Roman"/>
          <w:sz w:val="24"/>
          <w:szCs w:val="24"/>
        </w:rPr>
        <w:t xml:space="preserve">The 3-5 priority nursing interventions for the client with a diagnosis of include positioning, prevent adduction, prevent flexion, prevent edema and prevent venous stasis. </w:t>
      </w:r>
    </w:p>
    <w:p w:rsidR="0037777D" w:rsidRPr="002451E9" w:rsidRDefault="0009624E" w:rsidP="002451E9">
      <w:pPr>
        <w:spacing w:line="480" w:lineRule="auto"/>
        <w:ind w:firstLine="720"/>
        <w:jc w:val="both"/>
        <w:rPr>
          <w:rFonts w:ascii="Times New Roman" w:hAnsi="Times New Roman" w:cs="Times New Roman"/>
          <w:sz w:val="24"/>
          <w:szCs w:val="24"/>
        </w:rPr>
      </w:pPr>
      <w:r w:rsidRPr="002451E9">
        <w:rPr>
          <w:rFonts w:ascii="Times New Roman" w:hAnsi="Times New Roman" w:cs="Times New Roman"/>
          <w:sz w:val="24"/>
          <w:szCs w:val="24"/>
        </w:rPr>
        <w:t xml:space="preserve">The </w:t>
      </w:r>
      <w:r w:rsidR="008914A8" w:rsidRPr="002451E9">
        <w:rPr>
          <w:rFonts w:ascii="Times New Roman" w:hAnsi="Times New Roman" w:cs="Times New Roman"/>
          <w:sz w:val="24"/>
          <w:szCs w:val="24"/>
        </w:rPr>
        <w:t>critical indicators of CVA include permanent brain injury, spinal cord damage, and weak</w:t>
      </w:r>
      <w:r w:rsidR="00872035" w:rsidRPr="002451E9">
        <w:rPr>
          <w:rFonts w:ascii="Times New Roman" w:hAnsi="Times New Roman" w:cs="Times New Roman"/>
          <w:sz w:val="24"/>
          <w:szCs w:val="24"/>
        </w:rPr>
        <w:t>ening of the central nervous system</w:t>
      </w:r>
      <w:r w:rsidR="008914A8" w:rsidRPr="002451E9">
        <w:rPr>
          <w:rFonts w:ascii="Times New Roman" w:hAnsi="Times New Roman" w:cs="Times New Roman"/>
          <w:sz w:val="24"/>
          <w:szCs w:val="24"/>
        </w:rPr>
        <w:t xml:space="preserve"> </w:t>
      </w:r>
      <w:r w:rsidR="00872035" w:rsidRPr="002451E9">
        <w:rPr>
          <w:rFonts w:ascii="Times New Roman" w:hAnsi="Times New Roman" w:cs="Times New Roman"/>
          <w:sz w:val="24"/>
          <w:szCs w:val="24"/>
        </w:rPr>
        <w:t>(</w:t>
      </w:r>
      <w:r w:rsidR="00872035" w:rsidRPr="002451E9">
        <w:rPr>
          <w:rFonts w:ascii="Times New Roman" w:hAnsi="Times New Roman" w:cs="Times New Roman"/>
          <w:sz w:val="24"/>
          <w:szCs w:val="24"/>
          <w:shd w:val="clear" w:color="auto" w:fill="FFFFFF"/>
        </w:rPr>
        <w:t>Ahmadi &amp; Shahandashti, 2017).</w:t>
      </w:r>
      <w:r w:rsidR="00872035" w:rsidRPr="002451E9">
        <w:rPr>
          <w:rFonts w:ascii="Times New Roman" w:hAnsi="Times New Roman" w:cs="Times New Roman"/>
          <w:sz w:val="24"/>
          <w:szCs w:val="24"/>
        </w:rPr>
        <w:t xml:space="preserve"> </w:t>
      </w:r>
      <w:r w:rsidR="008914A8" w:rsidRPr="002451E9">
        <w:rPr>
          <w:rFonts w:ascii="Times New Roman" w:hAnsi="Times New Roman" w:cs="Times New Roman"/>
          <w:sz w:val="24"/>
          <w:szCs w:val="24"/>
        </w:rPr>
        <w:t xml:space="preserve">I feel that patient </w:t>
      </w:r>
      <w:r w:rsidR="008914A8" w:rsidRPr="002451E9">
        <w:rPr>
          <w:rFonts w:ascii="Times New Roman" w:hAnsi="Times New Roman" w:cs="Times New Roman"/>
          <w:sz w:val="24"/>
          <w:szCs w:val="24"/>
        </w:rPr>
        <w:lastRenderedPageBreak/>
        <w:t>education is critical to teach clients with CVA disease how to identify the disease, respond to it</w:t>
      </w:r>
      <w:r w:rsidR="00872035" w:rsidRPr="002451E9">
        <w:rPr>
          <w:rFonts w:ascii="Times New Roman" w:hAnsi="Times New Roman" w:cs="Times New Roman"/>
          <w:sz w:val="24"/>
          <w:szCs w:val="24"/>
        </w:rPr>
        <w:t xml:space="preserve">, and survive with it </w:t>
      </w:r>
      <w:r w:rsidR="002451E9" w:rsidRPr="002451E9">
        <w:rPr>
          <w:rFonts w:ascii="Times New Roman" w:hAnsi="Times New Roman" w:cs="Times New Roman"/>
          <w:sz w:val="24"/>
          <w:szCs w:val="24"/>
        </w:rPr>
        <w:t>(</w:t>
      </w:r>
      <w:r w:rsidR="00872035" w:rsidRPr="002451E9">
        <w:rPr>
          <w:rFonts w:ascii="Times New Roman" w:hAnsi="Times New Roman" w:cs="Times New Roman"/>
          <w:sz w:val="24"/>
          <w:szCs w:val="24"/>
          <w:shd w:val="clear" w:color="auto" w:fill="FFFFFF"/>
        </w:rPr>
        <w:t xml:space="preserve">Schneider &amp; Howard, </w:t>
      </w:r>
      <w:r w:rsidR="002451E9" w:rsidRPr="002451E9">
        <w:rPr>
          <w:rFonts w:ascii="Times New Roman" w:hAnsi="Times New Roman" w:cs="Times New Roman"/>
          <w:sz w:val="24"/>
          <w:szCs w:val="24"/>
          <w:shd w:val="clear" w:color="auto" w:fill="FFFFFF"/>
        </w:rPr>
        <w:t>2017)</w:t>
      </w:r>
      <w:r w:rsidR="00872035" w:rsidRPr="002451E9">
        <w:rPr>
          <w:rFonts w:ascii="Times New Roman" w:hAnsi="Times New Roman" w:cs="Times New Roman"/>
          <w:sz w:val="24"/>
          <w:szCs w:val="24"/>
          <w:shd w:val="clear" w:color="auto" w:fill="FFFFFF"/>
        </w:rPr>
        <w:t>.</w:t>
      </w:r>
      <w:r w:rsidR="002451E9" w:rsidRPr="002451E9">
        <w:rPr>
          <w:rFonts w:ascii="Times New Roman" w:hAnsi="Times New Roman" w:cs="Times New Roman"/>
          <w:sz w:val="24"/>
          <w:szCs w:val="24"/>
          <w:shd w:val="clear" w:color="auto" w:fill="FFFFFF"/>
        </w:rPr>
        <w:t xml:space="preserve"> </w:t>
      </w:r>
      <w:r w:rsidR="000421A1" w:rsidRPr="002451E9">
        <w:rPr>
          <w:rFonts w:ascii="Times New Roman" w:hAnsi="Times New Roman" w:cs="Times New Roman"/>
          <w:sz w:val="24"/>
          <w:szCs w:val="24"/>
        </w:rPr>
        <w:t xml:space="preserve">For holistic patient-centered care, it is important to include a member of an interdisciplinary team such as primary care physicians, nurse practitioners, subspecialty physicians, physicians assistants, dietitians, nurses, pharmacists, exercise specialists, podiatrists, dentists as well as mental health professionals. This is because they all work together to develop a plan of care for the patients. </w:t>
      </w:r>
    </w:p>
    <w:p w:rsidR="002451E9" w:rsidRDefault="0009624E">
      <w:pPr>
        <w:rPr>
          <w:rFonts w:ascii="Times New Roman" w:hAnsi="Times New Roman" w:cs="Times New Roman"/>
          <w:sz w:val="24"/>
          <w:szCs w:val="24"/>
        </w:rPr>
      </w:pPr>
      <w:r>
        <w:rPr>
          <w:rFonts w:ascii="Times New Roman" w:hAnsi="Times New Roman" w:cs="Times New Roman"/>
          <w:sz w:val="24"/>
          <w:szCs w:val="24"/>
        </w:rPr>
        <w:br w:type="page"/>
      </w:r>
    </w:p>
    <w:p w:rsidR="00872035" w:rsidRPr="002451E9" w:rsidRDefault="0009624E" w:rsidP="002451E9">
      <w:pPr>
        <w:spacing w:line="480" w:lineRule="auto"/>
        <w:ind w:firstLine="720"/>
        <w:jc w:val="center"/>
        <w:rPr>
          <w:rFonts w:ascii="Times New Roman" w:hAnsi="Times New Roman" w:cs="Times New Roman"/>
          <w:sz w:val="24"/>
          <w:szCs w:val="24"/>
        </w:rPr>
      </w:pPr>
      <w:r w:rsidRPr="002451E9">
        <w:rPr>
          <w:rFonts w:ascii="Times New Roman" w:hAnsi="Times New Roman" w:cs="Times New Roman"/>
          <w:sz w:val="24"/>
          <w:szCs w:val="24"/>
        </w:rPr>
        <w:t>Reference</w:t>
      </w:r>
    </w:p>
    <w:p w:rsidR="002451E9" w:rsidRPr="002451E9" w:rsidRDefault="0009624E" w:rsidP="002451E9">
      <w:pPr>
        <w:spacing w:line="480" w:lineRule="auto"/>
        <w:ind w:left="720" w:hanging="720"/>
        <w:jc w:val="both"/>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Abiodun, A. (2018). Stroke (Cerebrovascular Accident (CVA) or Brain Attack) and Its Management-Literature Review.</w:t>
      </w:r>
    </w:p>
    <w:p w:rsidR="002451E9" w:rsidRPr="002451E9" w:rsidRDefault="0009624E" w:rsidP="002451E9">
      <w:pPr>
        <w:spacing w:line="480" w:lineRule="auto"/>
        <w:ind w:left="720" w:hanging="720"/>
        <w:jc w:val="both"/>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 xml:space="preserve">Ahmadi, N., &amp; </w:t>
      </w:r>
      <w:r w:rsidRPr="002451E9">
        <w:rPr>
          <w:rFonts w:ascii="Times New Roman" w:hAnsi="Times New Roman" w:cs="Times New Roman"/>
          <w:sz w:val="24"/>
          <w:szCs w:val="24"/>
          <w:shd w:val="clear" w:color="auto" w:fill="FFFFFF"/>
        </w:rPr>
        <w:t>Shahandashti, M. (2017). Comparative empirical analysis of temporal relationships between construction investment and economic growth in the United States. </w:t>
      </w:r>
      <w:r w:rsidRPr="002451E9">
        <w:rPr>
          <w:rFonts w:ascii="Times New Roman" w:hAnsi="Times New Roman" w:cs="Times New Roman"/>
          <w:i/>
          <w:iCs/>
          <w:sz w:val="24"/>
          <w:szCs w:val="24"/>
          <w:shd w:val="clear" w:color="auto" w:fill="FFFFFF"/>
        </w:rPr>
        <w:t>Construction Economics and Building</w:t>
      </w:r>
      <w:r w:rsidRPr="002451E9">
        <w:rPr>
          <w:rFonts w:ascii="Times New Roman" w:hAnsi="Times New Roman" w:cs="Times New Roman"/>
          <w:sz w:val="24"/>
          <w:szCs w:val="24"/>
          <w:shd w:val="clear" w:color="auto" w:fill="FFFFFF"/>
        </w:rPr>
        <w:t>, </w:t>
      </w:r>
      <w:r w:rsidRPr="002451E9">
        <w:rPr>
          <w:rFonts w:ascii="Times New Roman" w:hAnsi="Times New Roman" w:cs="Times New Roman"/>
          <w:i/>
          <w:iCs/>
          <w:sz w:val="24"/>
          <w:szCs w:val="24"/>
          <w:shd w:val="clear" w:color="auto" w:fill="FFFFFF"/>
        </w:rPr>
        <w:t>17</w:t>
      </w:r>
      <w:r w:rsidRPr="002451E9">
        <w:rPr>
          <w:rFonts w:ascii="Times New Roman" w:hAnsi="Times New Roman" w:cs="Times New Roman"/>
          <w:sz w:val="24"/>
          <w:szCs w:val="24"/>
          <w:shd w:val="clear" w:color="auto" w:fill="FFFFFF"/>
        </w:rPr>
        <w:t>(3), 85-108.</w:t>
      </w:r>
    </w:p>
    <w:p w:rsidR="002451E9" w:rsidRPr="002451E9" w:rsidRDefault="0009624E" w:rsidP="002451E9">
      <w:pPr>
        <w:spacing w:line="480" w:lineRule="auto"/>
        <w:ind w:left="720" w:hanging="720"/>
        <w:jc w:val="both"/>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Feigin, V. L., Norrving, B., George, M. G., Folt</w:t>
      </w:r>
      <w:r w:rsidRPr="002451E9">
        <w:rPr>
          <w:rFonts w:ascii="Times New Roman" w:hAnsi="Times New Roman" w:cs="Times New Roman"/>
          <w:sz w:val="24"/>
          <w:szCs w:val="24"/>
          <w:shd w:val="clear" w:color="auto" w:fill="FFFFFF"/>
        </w:rPr>
        <w:t>z, J. L., Roth, G. A., &amp; Mensah, G. A. (2016). Prevention of stroke: a strategic global imperative. </w:t>
      </w:r>
      <w:r w:rsidRPr="002451E9">
        <w:rPr>
          <w:rFonts w:ascii="Times New Roman" w:hAnsi="Times New Roman" w:cs="Times New Roman"/>
          <w:i/>
          <w:iCs/>
          <w:sz w:val="24"/>
          <w:szCs w:val="24"/>
          <w:shd w:val="clear" w:color="auto" w:fill="FFFFFF"/>
        </w:rPr>
        <w:t>Nature Reviews Neurology</w:t>
      </w:r>
      <w:r w:rsidRPr="002451E9">
        <w:rPr>
          <w:rFonts w:ascii="Times New Roman" w:hAnsi="Times New Roman" w:cs="Times New Roman"/>
          <w:sz w:val="24"/>
          <w:szCs w:val="24"/>
          <w:shd w:val="clear" w:color="auto" w:fill="FFFFFF"/>
        </w:rPr>
        <w:t>, </w:t>
      </w:r>
      <w:r w:rsidRPr="002451E9">
        <w:rPr>
          <w:rFonts w:ascii="Times New Roman" w:hAnsi="Times New Roman" w:cs="Times New Roman"/>
          <w:i/>
          <w:iCs/>
          <w:sz w:val="24"/>
          <w:szCs w:val="24"/>
          <w:shd w:val="clear" w:color="auto" w:fill="FFFFFF"/>
        </w:rPr>
        <w:t>12</w:t>
      </w:r>
      <w:r w:rsidRPr="002451E9">
        <w:rPr>
          <w:rFonts w:ascii="Times New Roman" w:hAnsi="Times New Roman" w:cs="Times New Roman"/>
          <w:sz w:val="24"/>
          <w:szCs w:val="24"/>
          <w:shd w:val="clear" w:color="auto" w:fill="FFFFFF"/>
        </w:rPr>
        <w:t>(9), 501.</w:t>
      </w:r>
    </w:p>
    <w:p w:rsidR="002451E9" w:rsidRPr="002451E9" w:rsidRDefault="0009624E" w:rsidP="002451E9">
      <w:pPr>
        <w:spacing w:line="480" w:lineRule="auto"/>
        <w:ind w:left="720" w:hanging="720"/>
        <w:jc w:val="both"/>
        <w:rPr>
          <w:rFonts w:ascii="Times New Roman" w:hAnsi="Times New Roman" w:cs="Times New Roman"/>
          <w:sz w:val="24"/>
          <w:szCs w:val="24"/>
          <w:shd w:val="clear" w:color="auto" w:fill="FFFFFF"/>
        </w:rPr>
      </w:pPr>
      <w:r w:rsidRPr="002451E9">
        <w:rPr>
          <w:rFonts w:ascii="Times New Roman" w:hAnsi="Times New Roman" w:cs="Times New Roman"/>
          <w:sz w:val="24"/>
          <w:szCs w:val="24"/>
          <w:shd w:val="clear" w:color="auto" w:fill="FFFFFF"/>
        </w:rPr>
        <w:t>Schneider, M. A., &amp; Howard, K. A. (2017). Using technology to enhance discharge teaching and improve coping for patien</w:t>
      </w:r>
      <w:r w:rsidRPr="002451E9">
        <w:rPr>
          <w:rFonts w:ascii="Times New Roman" w:hAnsi="Times New Roman" w:cs="Times New Roman"/>
          <w:sz w:val="24"/>
          <w:szCs w:val="24"/>
          <w:shd w:val="clear" w:color="auto" w:fill="FFFFFF"/>
        </w:rPr>
        <w:t>ts after stroke. </w:t>
      </w:r>
      <w:r w:rsidRPr="002451E9">
        <w:rPr>
          <w:rFonts w:ascii="Times New Roman" w:hAnsi="Times New Roman" w:cs="Times New Roman"/>
          <w:i/>
          <w:iCs/>
          <w:sz w:val="24"/>
          <w:szCs w:val="24"/>
          <w:shd w:val="clear" w:color="auto" w:fill="FFFFFF"/>
        </w:rPr>
        <w:t>Journal of Neuroscience Nursing</w:t>
      </w:r>
      <w:r w:rsidRPr="002451E9">
        <w:rPr>
          <w:rFonts w:ascii="Times New Roman" w:hAnsi="Times New Roman" w:cs="Times New Roman"/>
          <w:sz w:val="24"/>
          <w:szCs w:val="24"/>
          <w:shd w:val="clear" w:color="auto" w:fill="FFFFFF"/>
        </w:rPr>
        <w:t>, </w:t>
      </w:r>
      <w:r w:rsidRPr="002451E9">
        <w:rPr>
          <w:rFonts w:ascii="Times New Roman" w:hAnsi="Times New Roman" w:cs="Times New Roman"/>
          <w:i/>
          <w:iCs/>
          <w:sz w:val="24"/>
          <w:szCs w:val="24"/>
          <w:shd w:val="clear" w:color="auto" w:fill="FFFFFF"/>
        </w:rPr>
        <w:t>49</w:t>
      </w:r>
      <w:r w:rsidRPr="002451E9">
        <w:rPr>
          <w:rFonts w:ascii="Times New Roman" w:hAnsi="Times New Roman" w:cs="Times New Roman"/>
          <w:sz w:val="24"/>
          <w:szCs w:val="24"/>
          <w:shd w:val="clear" w:color="auto" w:fill="FFFFFF"/>
        </w:rPr>
        <w:t>(3), 152-156.</w:t>
      </w:r>
    </w:p>
    <w:p w:rsidR="002451E9" w:rsidRPr="002451E9" w:rsidRDefault="0009624E" w:rsidP="002451E9">
      <w:pPr>
        <w:spacing w:line="480" w:lineRule="auto"/>
        <w:ind w:left="720" w:hanging="720"/>
        <w:jc w:val="both"/>
        <w:rPr>
          <w:rFonts w:ascii="Times New Roman" w:hAnsi="Times New Roman" w:cs="Times New Roman"/>
          <w:sz w:val="24"/>
          <w:szCs w:val="24"/>
        </w:rPr>
      </w:pPr>
      <w:r w:rsidRPr="002451E9">
        <w:rPr>
          <w:rFonts w:ascii="Times New Roman" w:hAnsi="Times New Roman" w:cs="Times New Roman"/>
          <w:sz w:val="24"/>
          <w:szCs w:val="24"/>
          <w:shd w:val="clear" w:color="auto" w:fill="FFFFFF"/>
        </w:rPr>
        <w:t xml:space="preserve">Vanderboom, C. E., Thackeray, N. L., &amp; Rhudy, L. M. (2015). Critical factors in patient-centered care coordination in ambulatory care: Nurse care coordinators' perspectives. </w:t>
      </w:r>
      <w:r w:rsidRPr="002451E9">
        <w:rPr>
          <w:rFonts w:ascii="Times New Roman" w:hAnsi="Times New Roman" w:cs="Times New Roman"/>
          <w:i/>
          <w:iCs/>
          <w:sz w:val="24"/>
          <w:szCs w:val="24"/>
          <w:shd w:val="clear" w:color="auto" w:fill="FFFFFF"/>
        </w:rPr>
        <w:t xml:space="preserve">Applied Nursing </w:t>
      </w:r>
      <w:r w:rsidRPr="002451E9">
        <w:rPr>
          <w:rFonts w:ascii="Times New Roman" w:hAnsi="Times New Roman" w:cs="Times New Roman"/>
          <w:i/>
          <w:iCs/>
          <w:sz w:val="24"/>
          <w:szCs w:val="24"/>
          <w:shd w:val="clear" w:color="auto" w:fill="FFFFFF"/>
        </w:rPr>
        <w:t>Research</w:t>
      </w:r>
      <w:r w:rsidRPr="002451E9">
        <w:rPr>
          <w:rFonts w:ascii="Times New Roman" w:hAnsi="Times New Roman" w:cs="Times New Roman"/>
          <w:sz w:val="24"/>
          <w:szCs w:val="24"/>
          <w:shd w:val="clear" w:color="auto" w:fill="FFFFFF"/>
        </w:rPr>
        <w:t>, </w:t>
      </w:r>
      <w:r w:rsidRPr="002451E9">
        <w:rPr>
          <w:rFonts w:ascii="Times New Roman" w:hAnsi="Times New Roman" w:cs="Times New Roman"/>
          <w:i/>
          <w:iCs/>
          <w:sz w:val="24"/>
          <w:szCs w:val="24"/>
          <w:shd w:val="clear" w:color="auto" w:fill="FFFFFF"/>
        </w:rPr>
        <w:t>28</w:t>
      </w:r>
      <w:r w:rsidRPr="002451E9">
        <w:rPr>
          <w:rFonts w:ascii="Times New Roman" w:hAnsi="Times New Roman" w:cs="Times New Roman"/>
          <w:sz w:val="24"/>
          <w:szCs w:val="24"/>
          <w:shd w:val="clear" w:color="auto" w:fill="FFFFFF"/>
        </w:rPr>
        <w:t>(1), 18-24.</w:t>
      </w:r>
    </w:p>
    <w:sectPr w:rsidR="002451E9" w:rsidRPr="002451E9" w:rsidSect="002451E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24E" w:rsidRDefault="0009624E">
      <w:pPr>
        <w:spacing w:after="0" w:line="240" w:lineRule="auto"/>
      </w:pPr>
      <w:r>
        <w:separator/>
      </w:r>
    </w:p>
  </w:endnote>
  <w:endnote w:type="continuationSeparator" w:id="0">
    <w:p w:rsidR="0009624E" w:rsidRDefault="0009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24E" w:rsidRDefault="0009624E">
      <w:pPr>
        <w:spacing w:after="0" w:line="240" w:lineRule="auto"/>
      </w:pPr>
      <w:r>
        <w:separator/>
      </w:r>
    </w:p>
  </w:footnote>
  <w:footnote w:type="continuationSeparator" w:id="0">
    <w:p w:rsidR="0009624E" w:rsidRDefault="00096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61073745"/>
      <w:docPartObj>
        <w:docPartGallery w:val="Page Numbers (Top of Page)"/>
        <w:docPartUnique/>
      </w:docPartObj>
    </w:sdtPr>
    <w:sdtEndPr>
      <w:rPr>
        <w:noProof/>
      </w:rPr>
    </w:sdtEndPr>
    <w:sdtContent>
      <w:p w:rsidR="002451E9" w:rsidRPr="002451E9" w:rsidRDefault="0009624E" w:rsidP="002451E9">
        <w:pPr>
          <w:pStyle w:val="Header"/>
          <w:spacing w:line="480" w:lineRule="auto"/>
          <w:jc w:val="both"/>
          <w:rPr>
            <w:rFonts w:ascii="Times New Roman" w:hAnsi="Times New Roman" w:cs="Times New Roman"/>
            <w:sz w:val="24"/>
            <w:szCs w:val="24"/>
          </w:rPr>
        </w:pPr>
        <w:r w:rsidRPr="002451E9">
          <w:rPr>
            <w:rFonts w:ascii="Times New Roman" w:hAnsi="Times New Roman" w:cs="Times New Roman"/>
            <w:sz w:val="24"/>
            <w:szCs w:val="24"/>
          </w:rPr>
          <w:t>CEREBROVASCULAR ACCIDENT</w:t>
        </w:r>
        <w:r w:rsidRPr="002451E9">
          <w:rPr>
            <w:rFonts w:ascii="Times New Roman" w:hAnsi="Times New Roman" w:cs="Times New Roman"/>
            <w:sz w:val="24"/>
            <w:szCs w:val="24"/>
          </w:rPr>
          <w:tab/>
        </w:r>
        <w:r w:rsidRPr="002451E9">
          <w:rPr>
            <w:rFonts w:ascii="Times New Roman" w:hAnsi="Times New Roman" w:cs="Times New Roman"/>
            <w:sz w:val="24"/>
            <w:szCs w:val="24"/>
          </w:rPr>
          <w:tab/>
        </w:r>
        <w:r w:rsidRPr="002451E9">
          <w:rPr>
            <w:rFonts w:ascii="Times New Roman" w:hAnsi="Times New Roman" w:cs="Times New Roman"/>
            <w:sz w:val="24"/>
            <w:szCs w:val="24"/>
          </w:rPr>
          <w:fldChar w:fldCharType="begin"/>
        </w:r>
        <w:r w:rsidRPr="002451E9">
          <w:rPr>
            <w:rFonts w:ascii="Times New Roman" w:hAnsi="Times New Roman" w:cs="Times New Roman"/>
            <w:sz w:val="24"/>
            <w:szCs w:val="24"/>
          </w:rPr>
          <w:instrText xml:space="preserve"> PAGE   \* MERGEFORMAT </w:instrText>
        </w:r>
        <w:r w:rsidRPr="002451E9">
          <w:rPr>
            <w:rFonts w:ascii="Times New Roman" w:hAnsi="Times New Roman" w:cs="Times New Roman"/>
            <w:sz w:val="24"/>
            <w:szCs w:val="24"/>
          </w:rPr>
          <w:fldChar w:fldCharType="separate"/>
        </w:r>
        <w:r w:rsidR="00F05147">
          <w:rPr>
            <w:rFonts w:ascii="Times New Roman" w:hAnsi="Times New Roman" w:cs="Times New Roman"/>
            <w:noProof/>
            <w:sz w:val="24"/>
            <w:szCs w:val="24"/>
          </w:rPr>
          <w:t>2</w:t>
        </w:r>
        <w:r w:rsidRPr="002451E9">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1E9" w:rsidRPr="002451E9" w:rsidRDefault="0009624E" w:rsidP="002451E9">
    <w:pPr>
      <w:pStyle w:val="Header"/>
      <w:spacing w:line="480" w:lineRule="auto"/>
      <w:jc w:val="both"/>
      <w:rPr>
        <w:rFonts w:ascii="Times New Roman" w:hAnsi="Times New Roman" w:cs="Times New Roman"/>
        <w:sz w:val="24"/>
        <w:szCs w:val="24"/>
      </w:rPr>
    </w:pPr>
    <w:r w:rsidRPr="002451E9">
      <w:rPr>
        <w:rFonts w:ascii="Times New Roman" w:hAnsi="Times New Roman" w:cs="Times New Roman"/>
        <w:sz w:val="24"/>
        <w:szCs w:val="24"/>
      </w:rPr>
      <w:t>Running Head: CEREBROVASCULAR ACCIDENT</w:t>
    </w:r>
    <w:r w:rsidRPr="002451E9">
      <w:rPr>
        <w:rFonts w:ascii="Times New Roman" w:hAnsi="Times New Roman" w:cs="Times New Roman"/>
        <w:sz w:val="24"/>
        <w:szCs w:val="24"/>
      </w:rPr>
      <w:tab/>
    </w:r>
    <w:r w:rsidRPr="002451E9">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1F"/>
    <w:rsid w:val="000421A1"/>
    <w:rsid w:val="00053B1D"/>
    <w:rsid w:val="0009624E"/>
    <w:rsid w:val="000A79EB"/>
    <w:rsid w:val="00155A1F"/>
    <w:rsid w:val="00173DB1"/>
    <w:rsid w:val="002451E9"/>
    <w:rsid w:val="0037777D"/>
    <w:rsid w:val="00591B20"/>
    <w:rsid w:val="00614332"/>
    <w:rsid w:val="00800167"/>
    <w:rsid w:val="00872035"/>
    <w:rsid w:val="008914A8"/>
    <w:rsid w:val="00DD6F6E"/>
    <w:rsid w:val="00DF05D3"/>
    <w:rsid w:val="00F05147"/>
    <w:rsid w:val="00FB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E9"/>
  </w:style>
  <w:style w:type="paragraph" w:styleId="Footer">
    <w:name w:val="footer"/>
    <w:basedOn w:val="Normal"/>
    <w:link w:val="FooterChar"/>
    <w:uiPriority w:val="99"/>
    <w:unhideWhenUsed/>
    <w:rsid w:val="0024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E9"/>
  </w:style>
  <w:style w:type="paragraph" w:styleId="Footer">
    <w:name w:val="footer"/>
    <w:basedOn w:val="Normal"/>
    <w:link w:val="FooterChar"/>
    <w:uiPriority w:val="99"/>
    <w:unhideWhenUsed/>
    <w:rsid w:val="0024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2021-05-19T07:52:00Z</dcterms:created>
  <dcterms:modified xsi:type="dcterms:W3CDTF">2021-05-19T07:52:00Z</dcterms:modified>
</cp:coreProperties>
</file>